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5A5" w:rsidRPr="008723B9" w:rsidRDefault="009435A5" w:rsidP="008723B9">
      <w:pPr>
        <w:spacing w:line="360" w:lineRule="auto"/>
        <w:jc w:val="both"/>
        <w:rPr>
          <w:rFonts w:hint="cs"/>
          <w:sz w:val="24"/>
          <w:rtl/>
        </w:rPr>
      </w:pPr>
      <w:bookmarkStart w:id="0" w:name="_GoBack"/>
      <w:bookmarkEnd w:id="0"/>
    </w:p>
    <w:p w:rsidR="00E34D1B" w:rsidRPr="008723B9" w:rsidRDefault="00E34D1B" w:rsidP="008723B9">
      <w:pPr>
        <w:spacing w:line="360" w:lineRule="auto"/>
        <w:jc w:val="both"/>
        <w:rPr>
          <w:sz w:val="24"/>
          <w:rtl/>
        </w:rPr>
      </w:pPr>
    </w:p>
    <w:p w:rsidR="00AB57A2" w:rsidRDefault="00AB57A2" w:rsidP="00206D8E">
      <w:pPr>
        <w:spacing w:line="360" w:lineRule="auto"/>
        <w:ind w:left="7370"/>
        <w:rPr>
          <w:sz w:val="24"/>
          <w:rtl/>
        </w:rPr>
      </w:pPr>
      <w:bookmarkStart w:id="1" w:name="Date"/>
      <w:bookmarkEnd w:id="1"/>
      <w:r>
        <w:rPr>
          <w:rFonts w:hint="eastAsia"/>
          <w:sz w:val="24"/>
          <w:rtl/>
        </w:rPr>
        <w:t>ז</w:t>
      </w:r>
      <w:r>
        <w:rPr>
          <w:sz w:val="24"/>
          <w:rtl/>
        </w:rPr>
        <w:t xml:space="preserve">' באייר </w:t>
      </w:r>
      <w:proofErr w:type="spellStart"/>
      <w:r>
        <w:rPr>
          <w:sz w:val="24"/>
          <w:rtl/>
        </w:rPr>
        <w:t>התשע"ה</w:t>
      </w:r>
      <w:proofErr w:type="spellEnd"/>
      <w:r>
        <w:rPr>
          <w:sz w:val="24"/>
          <w:rtl/>
        </w:rPr>
        <w:br/>
        <w:t>26 באפריל 2015</w:t>
      </w:r>
    </w:p>
    <w:p w:rsidR="00AB57A2" w:rsidRDefault="00AB57A2" w:rsidP="008723B9">
      <w:pPr>
        <w:spacing w:line="360" w:lineRule="auto"/>
        <w:ind w:left="7370"/>
        <w:jc w:val="both"/>
        <w:rPr>
          <w:sz w:val="24"/>
          <w:rtl/>
        </w:rPr>
      </w:pPr>
      <w:bookmarkStart w:id="2" w:name="DocNum"/>
      <w:bookmarkEnd w:id="2"/>
      <w:r>
        <w:rPr>
          <w:sz w:val="24"/>
          <w:rtl/>
        </w:rPr>
        <w:t>שה. 2015-14691</w:t>
      </w:r>
    </w:p>
    <w:p w:rsidR="009435A5" w:rsidRPr="008723B9" w:rsidRDefault="009435A5" w:rsidP="008723B9">
      <w:pPr>
        <w:spacing w:line="360" w:lineRule="auto"/>
        <w:jc w:val="both"/>
        <w:rPr>
          <w:sz w:val="24"/>
          <w:rtl/>
        </w:rPr>
      </w:pPr>
    </w:p>
    <w:p w:rsidR="00206D8E" w:rsidRDefault="00206D8E" w:rsidP="00206D8E">
      <w:pPr>
        <w:spacing w:line="360" w:lineRule="auto"/>
        <w:jc w:val="both"/>
        <w:rPr>
          <w:b/>
          <w:bCs/>
          <w:sz w:val="24"/>
          <w:rtl/>
        </w:rPr>
      </w:pPr>
      <w:bookmarkStart w:id="3" w:name="Start"/>
      <w:bookmarkEnd w:id="3"/>
      <w:r>
        <w:rPr>
          <w:rFonts w:hint="cs"/>
          <w:b/>
          <w:bCs/>
          <w:sz w:val="24"/>
          <w:rtl/>
        </w:rPr>
        <w:t>לכבוד</w:t>
      </w:r>
    </w:p>
    <w:p w:rsidR="00206D8E" w:rsidRPr="00206D8E" w:rsidRDefault="00206D8E" w:rsidP="00206D8E">
      <w:pPr>
        <w:spacing w:line="360" w:lineRule="auto"/>
        <w:jc w:val="both"/>
        <w:rPr>
          <w:sz w:val="24"/>
          <w:rtl/>
        </w:rPr>
      </w:pPr>
      <w:r w:rsidRPr="00206D8E">
        <w:rPr>
          <w:rFonts w:hint="cs"/>
          <w:sz w:val="24"/>
          <w:rtl/>
        </w:rPr>
        <w:t>ועדת מכרזים</w:t>
      </w:r>
    </w:p>
    <w:p w:rsidR="00206D8E" w:rsidRPr="00664756" w:rsidRDefault="00206D8E" w:rsidP="00206D8E">
      <w:pPr>
        <w:spacing w:line="360" w:lineRule="auto"/>
        <w:jc w:val="both"/>
        <w:rPr>
          <w:sz w:val="24"/>
          <w:u w:val="single"/>
          <w:rtl/>
        </w:rPr>
      </w:pPr>
      <w:r w:rsidRPr="00664756">
        <w:rPr>
          <w:rFonts w:hint="cs"/>
          <w:sz w:val="24"/>
          <w:u w:val="single"/>
          <w:rtl/>
        </w:rPr>
        <w:t>משרד האוצר</w:t>
      </w:r>
    </w:p>
    <w:p w:rsidR="009435A5" w:rsidRPr="008723B9" w:rsidRDefault="008723B9" w:rsidP="006F69D3">
      <w:pPr>
        <w:spacing w:before="240" w:line="360" w:lineRule="auto"/>
        <w:jc w:val="center"/>
        <w:rPr>
          <w:rFonts w:ascii="Arial" w:hAnsi="Arial"/>
          <w:sz w:val="24"/>
          <w:u w:val="single"/>
          <w:shd w:val="clear" w:color="auto" w:fill="FFFFFF"/>
          <w:rtl/>
        </w:rPr>
      </w:pPr>
      <w:r w:rsidRPr="008723B9">
        <w:rPr>
          <w:rFonts w:hint="cs"/>
          <w:b/>
          <w:bCs/>
          <w:sz w:val="24"/>
          <w:rtl/>
        </w:rPr>
        <w:t xml:space="preserve">הנדון: </w:t>
      </w:r>
      <w:r w:rsidRPr="008723B9">
        <w:rPr>
          <w:sz w:val="24"/>
          <w:u w:val="single"/>
          <w:rtl/>
        </w:rPr>
        <w:t xml:space="preserve">פניה לאישור פטור ממכרז עבור </w:t>
      </w:r>
      <w:r w:rsidRPr="008723B9">
        <w:rPr>
          <w:rFonts w:hint="cs"/>
          <w:sz w:val="24"/>
          <w:u w:val="single"/>
          <w:rtl/>
        </w:rPr>
        <w:t xml:space="preserve">מימון מחקרים במרכז </w:t>
      </w:r>
      <w:r w:rsidRPr="008723B9">
        <w:rPr>
          <w:rFonts w:ascii="Arial" w:hAnsi="Arial"/>
          <w:sz w:val="24"/>
          <w:u w:val="single"/>
          <w:shd w:val="clear" w:color="auto" w:fill="FFFFFF"/>
          <w:rtl/>
        </w:rPr>
        <w:t>לפנסיה</w:t>
      </w:r>
      <w:r w:rsidR="006F69D3">
        <w:rPr>
          <w:rFonts w:ascii="Arial" w:hAnsi="Arial" w:hint="cs"/>
          <w:sz w:val="24"/>
          <w:u w:val="single"/>
          <w:shd w:val="clear" w:color="auto" w:fill="FFFFFF"/>
          <w:rtl/>
        </w:rPr>
        <w:t>,</w:t>
      </w:r>
      <w:r w:rsidRPr="008723B9">
        <w:rPr>
          <w:rFonts w:ascii="Arial" w:hAnsi="Arial"/>
          <w:sz w:val="24"/>
          <w:u w:val="single"/>
          <w:shd w:val="clear" w:color="auto" w:fill="FFFFFF"/>
          <w:rtl/>
        </w:rPr>
        <w:t xml:space="preserve"> ביטוח ואוריינות פיננסית באונ</w:t>
      </w:r>
      <w:r w:rsidR="006F69D3">
        <w:rPr>
          <w:rFonts w:ascii="Arial" w:hAnsi="Arial" w:hint="cs"/>
          <w:sz w:val="24"/>
          <w:u w:val="single"/>
          <w:shd w:val="clear" w:color="auto" w:fill="FFFFFF"/>
          <w:rtl/>
        </w:rPr>
        <w:t>'</w:t>
      </w:r>
      <w:r w:rsidRPr="008723B9">
        <w:rPr>
          <w:rFonts w:ascii="Arial" w:hAnsi="Arial"/>
          <w:sz w:val="24"/>
          <w:u w:val="single"/>
          <w:shd w:val="clear" w:color="auto" w:fill="FFFFFF"/>
          <w:rtl/>
        </w:rPr>
        <w:t xml:space="preserve"> בן-גוריון </w:t>
      </w:r>
    </w:p>
    <w:p w:rsidR="008723B9" w:rsidRDefault="006F69D3" w:rsidP="00C425BC">
      <w:pPr>
        <w:tabs>
          <w:tab w:val="center" w:pos="3635"/>
          <w:tab w:val="center" w:pos="6186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להלן חוות דעת</w:t>
      </w:r>
      <w:r w:rsidR="00C425BC">
        <w:rPr>
          <w:rFonts w:hint="cs"/>
          <w:sz w:val="24"/>
          <w:rtl/>
        </w:rPr>
        <w:t>י</w:t>
      </w:r>
      <w:r>
        <w:rPr>
          <w:rFonts w:hint="cs"/>
          <w:sz w:val="24"/>
          <w:rtl/>
        </w:rPr>
        <w:t xml:space="preserve"> </w:t>
      </w:r>
      <w:r w:rsidR="008723B9" w:rsidRPr="008723B9">
        <w:rPr>
          <w:sz w:val="24"/>
          <w:rtl/>
        </w:rPr>
        <w:t xml:space="preserve">בהתאם לתקנה 3(29) לתקנות חובת המכרזים התשנ"ג-1993, </w:t>
      </w:r>
      <w:r w:rsidR="00C425BC">
        <w:rPr>
          <w:rFonts w:hint="cs"/>
          <w:sz w:val="24"/>
          <w:rtl/>
        </w:rPr>
        <w:t>לצרכי</w:t>
      </w:r>
      <w:r w:rsidR="00C425BC" w:rsidRPr="008723B9">
        <w:rPr>
          <w:sz w:val="24"/>
          <w:rtl/>
        </w:rPr>
        <w:t xml:space="preserve"> </w:t>
      </w:r>
      <w:r w:rsidR="00C425BC">
        <w:rPr>
          <w:rFonts w:hint="cs"/>
          <w:sz w:val="24"/>
          <w:rtl/>
        </w:rPr>
        <w:t>התקשרות עם אוניברסיטת בן גוריון</w:t>
      </w:r>
      <w:r w:rsidR="00C425BC" w:rsidRPr="008723B9">
        <w:rPr>
          <w:sz w:val="24"/>
          <w:rtl/>
        </w:rPr>
        <w:t xml:space="preserve">, </w:t>
      </w:r>
      <w:r w:rsidR="00C425BC">
        <w:rPr>
          <w:rFonts w:hint="cs"/>
          <w:sz w:val="24"/>
          <w:rtl/>
        </w:rPr>
        <w:t xml:space="preserve">לעריכת מחקרים </w:t>
      </w:r>
      <w:r w:rsidR="008723B9">
        <w:rPr>
          <w:rFonts w:hint="cs"/>
          <w:sz w:val="24"/>
          <w:rtl/>
        </w:rPr>
        <w:t>בתחומי הפנסיה</w:t>
      </w:r>
      <w:r w:rsidR="00CF2C56">
        <w:rPr>
          <w:rFonts w:hint="cs"/>
          <w:sz w:val="24"/>
          <w:rtl/>
        </w:rPr>
        <w:t xml:space="preserve"> עבור אגף שוק ההון, ביטוח וחיסכון במשרד האוצר (להלן </w:t>
      </w:r>
      <w:r w:rsidR="00CF2C56">
        <w:rPr>
          <w:sz w:val="24"/>
          <w:rtl/>
        </w:rPr>
        <w:t>-</w:t>
      </w:r>
      <w:r w:rsidR="00CF2C56">
        <w:rPr>
          <w:rFonts w:hint="cs"/>
          <w:sz w:val="24"/>
          <w:rtl/>
        </w:rPr>
        <w:t xml:space="preserve"> </w:t>
      </w:r>
      <w:r w:rsidR="00CF2C56">
        <w:rPr>
          <w:rFonts w:hint="cs"/>
          <w:b/>
          <w:bCs/>
          <w:sz w:val="24"/>
          <w:rtl/>
        </w:rPr>
        <w:t>האגף או אגף שוק ההון</w:t>
      </w:r>
      <w:r w:rsidR="00CF2C56">
        <w:rPr>
          <w:rFonts w:hint="cs"/>
          <w:sz w:val="24"/>
          <w:rtl/>
        </w:rPr>
        <w:t>)</w:t>
      </w:r>
      <w:r w:rsidR="008723B9">
        <w:rPr>
          <w:rFonts w:hint="cs"/>
          <w:sz w:val="24"/>
          <w:rtl/>
        </w:rPr>
        <w:t>.</w:t>
      </w:r>
    </w:p>
    <w:p w:rsidR="008723B9" w:rsidRPr="00ED353F" w:rsidRDefault="008723B9" w:rsidP="00ED353F">
      <w:pPr>
        <w:tabs>
          <w:tab w:val="center" w:pos="3635"/>
          <w:tab w:val="center" w:pos="6186"/>
        </w:tabs>
        <w:spacing w:before="120" w:line="360" w:lineRule="auto"/>
        <w:jc w:val="both"/>
        <w:rPr>
          <w:b/>
          <w:bCs/>
          <w:sz w:val="24"/>
          <w:rtl/>
        </w:rPr>
      </w:pPr>
      <w:r w:rsidRPr="00ED353F">
        <w:rPr>
          <w:rFonts w:hint="cs"/>
          <w:b/>
          <w:bCs/>
          <w:sz w:val="24"/>
          <w:rtl/>
        </w:rPr>
        <w:t>מטרת ההתקשרות</w:t>
      </w:r>
      <w:r w:rsidR="00ED353F" w:rsidRPr="00ED353F">
        <w:rPr>
          <w:rFonts w:hint="cs"/>
          <w:b/>
          <w:bCs/>
          <w:sz w:val="24"/>
          <w:rtl/>
        </w:rPr>
        <w:t xml:space="preserve"> וחשיבות</w:t>
      </w:r>
      <w:r w:rsidR="00ED353F">
        <w:rPr>
          <w:rFonts w:hint="cs"/>
          <w:b/>
          <w:bCs/>
          <w:sz w:val="24"/>
          <w:rtl/>
        </w:rPr>
        <w:t>ה</w:t>
      </w:r>
      <w:r w:rsidR="00ED353F" w:rsidRPr="00ED353F">
        <w:rPr>
          <w:rFonts w:hint="cs"/>
          <w:b/>
          <w:bCs/>
          <w:sz w:val="24"/>
          <w:rtl/>
        </w:rPr>
        <w:t xml:space="preserve"> </w:t>
      </w:r>
    </w:p>
    <w:p w:rsidR="00761ABA" w:rsidRDefault="00711988" w:rsidP="00761ABA">
      <w:pPr>
        <w:tabs>
          <w:tab w:val="left" w:pos="3683"/>
        </w:tabs>
        <w:spacing w:before="120" w:line="360" w:lineRule="auto"/>
        <w:jc w:val="both"/>
        <w:rPr>
          <w:sz w:val="24"/>
          <w:rtl/>
        </w:rPr>
      </w:pPr>
      <w:r>
        <w:rPr>
          <w:rFonts w:ascii="Arial" w:hAnsi="Arial" w:hint="cs"/>
          <w:sz w:val="24"/>
          <w:shd w:val="clear" w:color="auto" w:fill="FFFFFF"/>
          <w:rtl/>
        </w:rPr>
        <w:t>אגף שוק ההון מעוניין לבצע מחקרים</w:t>
      </w:r>
      <w:r>
        <w:rPr>
          <w:rFonts w:hint="cs"/>
          <w:sz w:val="24"/>
          <w:rtl/>
        </w:rPr>
        <w:t xml:space="preserve"> בתחום </w:t>
      </w:r>
      <w:r w:rsidR="00761ABA">
        <w:rPr>
          <w:rFonts w:hint="cs"/>
          <w:sz w:val="24"/>
          <w:rtl/>
        </w:rPr>
        <w:t xml:space="preserve">החיסכון הפנסיוני. המחקרים </w:t>
      </w:r>
      <w:r>
        <w:rPr>
          <w:rFonts w:hint="cs"/>
          <w:sz w:val="24"/>
          <w:rtl/>
        </w:rPr>
        <w:t xml:space="preserve">צפויים לשמש את </w:t>
      </w:r>
      <w:r w:rsidR="00761ABA">
        <w:rPr>
          <w:rFonts w:hint="cs"/>
          <w:sz w:val="24"/>
          <w:rtl/>
        </w:rPr>
        <w:t>ה</w:t>
      </w:r>
      <w:r>
        <w:rPr>
          <w:rFonts w:hint="cs"/>
          <w:sz w:val="24"/>
          <w:rtl/>
        </w:rPr>
        <w:t xml:space="preserve">אגף </w:t>
      </w:r>
      <w:r w:rsidRPr="008723B9">
        <w:rPr>
          <w:rFonts w:hint="cs"/>
          <w:sz w:val="24"/>
          <w:rtl/>
        </w:rPr>
        <w:t>ל</w:t>
      </w:r>
      <w:r>
        <w:rPr>
          <w:rFonts w:hint="cs"/>
          <w:sz w:val="24"/>
          <w:rtl/>
        </w:rPr>
        <w:t xml:space="preserve">צורך המלצה על </w:t>
      </w:r>
      <w:r w:rsidRPr="008723B9">
        <w:rPr>
          <w:rFonts w:hint="cs"/>
          <w:sz w:val="24"/>
          <w:rtl/>
        </w:rPr>
        <w:t>המדיניות הממשלתית הנדרשת</w:t>
      </w:r>
      <w:r>
        <w:rPr>
          <w:rFonts w:hint="cs"/>
          <w:sz w:val="24"/>
          <w:rtl/>
        </w:rPr>
        <w:t xml:space="preserve"> ועל הכלים הרגולטורים המתאימים בתחום החיסכון הפנסיוני. </w:t>
      </w:r>
    </w:p>
    <w:p w:rsidR="001753E9" w:rsidRDefault="00206D8E" w:rsidP="00761ABA">
      <w:pPr>
        <w:tabs>
          <w:tab w:val="left" w:pos="3683"/>
        </w:tabs>
        <w:spacing w:before="120" w:line="360" w:lineRule="auto"/>
        <w:jc w:val="both"/>
        <w:rPr>
          <w:sz w:val="24"/>
          <w:rtl/>
        </w:rPr>
      </w:pPr>
      <w:r w:rsidRPr="00F445E2">
        <w:rPr>
          <w:sz w:val="24"/>
          <w:rtl/>
        </w:rPr>
        <w:t>החיסכון הפנסיוני בישראל עבר שינויים דרמטיים בשנים האחרונות</w:t>
      </w:r>
      <w:r w:rsidRPr="00F445E2">
        <w:rPr>
          <w:rFonts w:hint="cs"/>
          <w:sz w:val="24"/>
          <w:rtl/>
        </w:rPr>
        <w:t xml:space="preserve"> שעיקר</w:t>
      </w:r>
      <w:r w:rsidR="00044D74">
        <w:rPr>
          <w:rFonts w:hint="cs"/>
          <w:sz w:val="24"/>
          <w:rtl/>
        </w:rPr>
        <w:t>ם</w:t>
      </w:r>
      <w:r w:rsidRPr="00F445E2">
        <w:rPr>
          <w:rFonts w:hint="cs"/>
          <w:sz w:val="24"/>
          <w:rtl/>
        </w:rPr>
        <w:t xml:space="preserve"> </w:t>
      </w:r>
      <w:r w:rsidRPr="00F445E2">
        <w:rPr>
          <w:sz w:val="24"/>
          <w:rtl/>
        </w:rPr>
        <w:t>הוא המעבר מפנסיה מבוססת זכויות (</w:t>
      </w:r>
      <w:r w:rsidRPr="00F445E2">
        <w:rPr>
          <w:sz w:val="24"/>
        </w:rPr>
        <w:t>Defined Benefits</w:t>
      </w:r>
      <w:r w:rsidRPr="00F445E2">
        <w:rPr>
          <w:rFonts w:hint="cs"/>
          <w:sz w:val="24"/>
          <w:rtl/>
        </w:rPr>
        <w:t xml:space="preserve">) </w:t>
      </w:r>
      <w:r w:rsidRPr="00F445E2">
        <w:rPr>
          <w:sz w:val="24"/>
          <w:rtl/>
        </w:rPr>
        <w:t xml:space="preserve">לפנסיה מבוססת הפקדות </w:t>
      </w:r>
      <w:r w:rsidRPr="00F445E2">
        <w:rPr>
          <w:rFonts w:hint="cs"/>
          <w:sz w:val="24"/>
          <w:rtl/>
        </w:rPr>
        <w:t>(</w:t>
      </w:r>
      <w:r w:rsidRPr="00F445E2">
        <w:rPr>
          <w:sz w:val="24"/>
        </w:rPr>
        <w:t>Defined</w:t>
      </w:r>
      <w:r w:rsidRPr="00F445E2">
        <w:rPr>
          <w:rFonts w:hint="cs"/>
          <w:sz w:val="24"/>
          <w:rtl/>
        </w:rPr>
        <w:t xml:space="preserve"> </w:t>
      </w:r>
      <w:r w:rsidRPr="00F445E2">
        <w:rPr>
          <w:sz w:val="24"/>
        </w:rPr>
        <w:t>Contribution</w:t>
      </w:r>
      <w:r w:rsidRPr="00F445E2">
        <w:rPr>
          <w:sz w:val="24"/>
          <w:rtl/>
        </w:rPr>
        <w:t xml:space="preserve">). </w:t>
      </w:r>
      <w:r w:rsidR="001753E9">
        <w:rPr>
          <w:rFonts w:hint="cs"/>
          <w:sz w:val="24"/>
          <w:rtl/>
        </w:rPr>
        <w:t>משמעות השינוי היא</w:t>
      </w:r>
      <w:r w:rsidRPr="00F445E2">
        <w:rPr>
          <w:rFonts w:hint="cs"/>
          <w:sz w:val="24"/>
          <w:rtl/>
        </w:rPr>
        <w:t xml:space="preserve"> יצ</w:t>
      </w:r>
      <w:r w:rsidR="001753E9">
        <w:rPr>
          <w:rFonts w:hint="cs"/>
          <w:sz w:val="24"/>
          <w:rtl/>
        </w:rPr>
        <w:t>י</w:t>
      </w:r>
      <w:r w:rsidRPr="00F445E2">
        <w:rPr>
          <w:rFonts w:hint="cs"/>
          <w:sz w:val="24"/>
          <w:rtl/>
        </w:rPr>
        <w:t>ר</w:t>
      </w:r>
      <w:r w:rsidR="001753E9">
        <w:rPr>
          <w:rFonts w:hint="cs"/>
          <w:sz w:val="24"/>
          <w:rtl/>
        </w:rPr>
        <w:t>ה של</w:t>
      </w:r>
      <w:r w:rsidRPr="00F445E2">
        <w:rPr>
          <w:rFonts w:hint="cs"/>
          <w:sz w:val="24"/>
          <w:rtl/>
        </w:rPr>
        <w:t xml:space="preserve"> מציאות</w:t>
      </w:r>
      <w:r w:rsidR="001753E9">
        <w:rPr>
          <w:rFonts w:hint="cs"/>
          <w:sz w:val="24"/>
          <w:rtl/>
        </w:rPr>
        <w:t xml:space="preserve"> חדשה </w:t>
      </w:r>
      <w:r w:rsidRPr="00F445E2">
        <w:rPr>
          <w:rFonts w:hint="cs"/>
          <w:sz w:val="24"/>
          <w:rtl/>
        </w:rPr>
        <w:t xml:space="preserve">בה האחריות לחיסכון </w:t>
      </w:r>
      <w:r w:rsidR="00123E0E">
        <w:rPr>
          <w:rFonts w:hint="cs"/>
          <w:sz w:val="24"/>
          <w:rtl/>
        </w:rPr>
        <w:t xml:space="preserve">הפנסיוני </w:t>
      </w:r>
      <w:r w:rsidRPr="00F445E2">
        <w:rPr>
          <w:rFonts w:hint="cs"/>
          <w:sz w:val="24"/>
          <w:rtl/>
        </w:rPr>
        <w:t>נמצאת בידי ה</w:t>
      </w:r>
      <w:r w:rsidR="00664756">
        <w:rPr>
          <w:rFonts w:hint="cs"/>
          <w:sz w:val="24"/>
          <w:rtl/>
        </w:rPr>
        <w:t>חוסך</w:t>
      </w:r>
      <w:r w:rsidR="001753E9">
        <w:rPr>
          <w:rFonts w:hint="cs"/>
          <w:sz w:val="24"/>
          <w:rtl/>
        </w:rPr>
        <w:t>. בעקבות זאת ה</w:t>
      </w:r>
      <w:r w:rsidR="00664756">
        <w:rPr>
          <w:rFonts w:hint="cs"/>
          <w:sz w:val="24"/>
          <w:rtl/>
        </w:rPr>
        <w:t>חוסכים</w:t>
      </w:r>
      <w:r w:rsidR="001753E9">
        <w:rPr>
          <w:rFonts w:hint="cs"/>
          <w:sz w:val="24"/>
          <w:rtl/>
        </w:rPr>
        <w:t xml:space="preserve"> נדרשים</w:t>
      </w:r>
      <w:r w:rsidR="0081589A">
        <w:rPr>
          <w:rFonts w:hint="cs"/>
          <w:sz w:val="24"/>
          <w:rtl/>
        </w:rPr>
        <w:t xml:space="preserve"> לקבל</w:t>
      </w:r>
      <w:r w:rsidR="001753E9" w:rsidRPr="00F445E2">
        <w:rPr>
          <w:sz w:val="24"/>
          <w:rtl/>
        </w:rPr>
        <w:t xml:space="preserve"> את אחת ההחלטות הכלכליות החשובות שמשק בית מקבל</w:t>
      </w:r>
      <w:r w:rsidR="0081589A">
        <w:rPr>
          <w:rFonts w:hint="cs"/>
          <w:sz w:val="24"/>
          <w:rtl/>
        </w:rPr>
        <w:t xml:space="preserve">, </w:t>
      </w:r>
      <w:r w:rsidR="00412339">
        <w:rPr>
          <w:rFonts w:hint="cs"/>
          <w:sz w:val="24"/>
          <w:rtl/>
        </w:rPr>
        <w:t>ש</w:t>
      </w:r>
      <w:r w:rsidR="001753E9">
        <w:rPr>
          <w:rFonts w:hint="cs"/>
          <w:sz w:val="24"/>
          <w:rtl/>
        </w:rPr>
        <w:t xml:space="preserve">יקבעו את רמת </w:t>
      </w:r>
      <w:r w:rsidR="0081589A">
        <w:rPr>
          <w:rFonts w:hint="cs"/>
          <w:sz w:val="24"/>
          <w:rtl/>
        </w:rPr>
        <w:t>ה</w:t>
      </w:r>
      <w:r w:rsidR="001753E9">
        <w:rPr>
          <w:rFonts w:hint="cs"/>
          <w:sz w:val="24"/>
          <w:rtl/>
        </w:rPr>
        <w:t>חיי</w:t>
      </w:r>
      <w:r w:rsidR="0081589A">
        <w:rPr>
          <w:rFonts w:hint="cs"/>
          <w:sz w:val="24"/>
          <w:rtl/>
        </w:rPr>
        <w:t>ם</w:t>
      </w:r>
      <w:r w:rsidR="001753E9">
        <w:rPr>
          <w:rFonts w:hint="cs"/>
          <w:sz w:val="24"/>
          <w:rtl/>
        </w:rPr>
        <w:t xml:space="preserve"> לאחר הפרישה לפנסיה</w:t>
      </w:r>
      <w:r w:rsidR="0081589A">
        <w:rPr>
          <w:rFonts w:hint="cs"/>
          <w:sz w:val="24"/>
          <w:rtl/>
        </w:rPr>
        <w:t>.</w:t>
      </w:r>
      <w:r w:rsidR="001753E9">
        <w:rPr>
          <w:rFonts w:hint="cs"/>
          <w:sz w:val="24"/>
          <w:rtl/>
        </w:rPr>
        <w:t xml:space="preserve"> </w:t>
      </w:r>
    </w:p>
    <w:p w:rsidR="00206D8E" w:rsidRDefault="001753E9" w:rsidP="00CF2C56">
      <w:pPr>
        <w:tabs>
          <w:tab w:val="left" w:pos="368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ל</w:t>
      </w:r>
      <w:r w:rsidR="00044D74">
        <w:rPr>
          <w:rFonts w:hint="cs"/>
          <w:sz w:val="24"/>
          <w:rtl/>
        </w:rPr>
        <w:t xml:space="preserve">נוכח המציאות </w:t>
      </w:r>
      <w:r w:rsidR="00412339">
        <w:rPr>
          <w:rFonts w:hint="cs"/>
          <w:sz w:val="24"/>
          <w:rtl/>
        </w:rPr>
        <w:t>המתוארת</w:t>
      </w:r>
      <w:r w:rsidR="00044D74">
        <w:rPr>
          <w:rFonts w:hint="cs"/>
          <w:sz w:val="24"/>
          <w:rtl/>
        </w:rPr>
        <w:t xml:space="preserve"> ו</w:t>
      </w:r>
      <w:r w:rsidR="00044D74" w:rsidRPr="00F445E2">
        <w:rPr>
          <w:rFonts w:hint="cs"/>
          <w:sz w:val="24"/>
          <w:rtl/>
        </w:rPr>
        <w:t xml:space="preserve">על מנת </w:t>
      </w:r>
      <w:r w:rsidR="00044D74" w:rsidRPr="00F445E2">
        <w:rPr>
          <w:sz w:val="24"/>
          <w:rtl/>
        </w:rPr>
        <w:t>לשפר את היכולת של הציבור לקבל החלטות מושכלות</w:t>
      </w:r>
      <w:r>
        <w:rPr>
          <w:rFonts w:hint="cs"/>
          <w:sz w:val="24"/>
          <w:rtl/>
        </w:rPr>
        <w:t xml:space="preserve"> יש </w:t>
      </w:r>
      <w:r w:rsidR="00206D8E" w:rsidRPr="00F445E2">
        <w:rPr>
          <w:sz w:val="24"/>
          <w:rtl/>
        </w:rPr>
        <w:t>חשיבות גדולה בה</w:t>
      </w:r>
      <w:r w:rsidR="00123E0E">
        <w:rPr>
          <w:rFonts w:hint="cs"/>
          <w:sz w:val="24"/>
          <w:rtl/>
        </w:rPr>
        <w:t xml:space="preserve">בנת התנהגות הפרטים </w:t>
      </w:r>
      <w:r w:rsidR="00CF2C56">
        <w:rPr>
          <w:rFonts w:hint="cs"/>
          <w:sz w:val="24"/>
          <w:rtl/>
        </w:rPr>
        <w:t xml:space="preserve">בין היתר על ידי עריכת </w:t>
      </w:r>
      <w:r w:rsidR="00206D8E" w:rsidRPr="00F445E2">
        <w:rPr>
          <w:sz w:val="24"/>
          <w:rtl/>
        </w:rPr>
        <w:t>מחקר</w:t>
      </w:r>
      <w:r w:rsidR="00044D74">
        <w:rPr>
          <w:rFonts w:hint="cs"/>
          <w:sz w:val="24"/>
          <w:rtl/>
        </w:rPr>
        <w:t>ים</w:t>
      </w:r>
      <w:r w:rsidR="00206D8E" w:rsidRPr="00F445E2">
        <w:rPr>
          <w:sz w:val="24"/>
          <w:rtl/>
        </w:rPr>
        <w:t xml:space="preserve"> בנושא</w:t>
      </w:r>
      <w:r w:rsidR="00206D8E" w:rsidRPr="00F445E2">
        <w:rPr>
          <w:rFonts w:hint="cs"/>
          <w:sz w:val="24"/>
          <w:rtl/>
        </w:rPr>
        <w:t>.</w:t>
      </w:r>
      <w:r w:rsidR="00206D8E">
        <w:rPr>
          <w:rFonts w:hint="cs"/>
          <w:sz w:val="24"/>
          <w:rtl/>
        </w:rPr>
        <w:t xml:space="preserve"> במסגרת הבחינה </w:t>
      </w:r>
      <w:r w:rsidR="00CF2C56">
        <w:rPr>
          <w:rFonts w:hint="cs"/>
          <w:sz w:val="24"/>
          <w:rtl/>
        </w:rPr>
        <w:t>אגף שוק ההון מעוניין</w:t>
      </w:r>
      <w:r w:rsidR="00206D8E">
        <w:rPr>
          <w:rFonts w:hint="cs"/>
          <w:sz w:val="24"/>
          <w:rtl/>
        </w:rPr>
        <w:t xml:space="preserve"> להבין כיצד יכולים להשפיע צעדים רגולטוריים אפשריים על התנהגות הפרטים. צעדים אלו נוגעים לעיצוב המוצרים בשוק, פיתוח כלים צרכניים, מתן מידע וקביעת ברירות מחדל.</w:t>
      </w:r>
    </w:p>
    <w:p w:rsidR="008723B9" w:rsidRPr="00ED353F" w:rsidRDefault="008723B9" w:rsidP="000070EC">
      <w:pPr>
        <w:tabs>
          <w:tab w:val="center" w:pos="3635"/>
          <w:tab w:val="center" w:pos="6186"/>
        </w:tabs>
        <w:spacing w:before="120" w:after="120" w:line="360" w:lineRule="auto"/>
        <w:jc w:val="both"/>
        <w:rPr>
          <w:b/>
          <w:bCs/>
          <w:sz w:val="24"/>
          <w:rtl/>
        </w:rPr>
      </w:pPr>
      <w:r w:rsidRPr="00ED353F">
        <w:rPr>
          <w:rFonts w:hint="cs"/>
          <w:b/>
          <w:bCs/>
          <w:sz w:val="24"/>
          <w:rtl/>
        </w:rPr>
        <w:t xml:space="preserve">הנמקה </w:t>
      </w:r>
      <w:r w:rsidR="000070EC">
        <w:rPr>
          <w:rFonts w:hint="cs"/>
          <w:b/>
          <w:bCs/>
          <w:sz w:val="24"/>
          <w:rtl/>
        </w:rPr>
        <w:t xml:space="preserve">לביצוע המחקר עם המחלקה לחקר הפנסיה באוניברסיטת בן גוריון </w:t>
      </w:r>
    </w:p>
    <w:p w:rsidR="00A0503C" w:rsidRDefault="00A0503C" w:rsidP="00853E23">
      <w:pPr>
        <w:tabs>
          <w:tab w:val="center" w:pos="3635"/>
          <w:tab w:val="center" w:pos="6186"/>
        </w:tabs>
        <w:spacing w:line="360" w:lineRule="auto"/>
        <w:jc w:val="both"/>
        <w:rPr>
          <w:sz w:val="24"/>
          <w:rtl/>
        </w:rPr>
      </w:pPr>
      <w:r w:rsidRPr="00703F52">
        <w:rPr>
          <w:rFonts w:ascii="Arial" w:hAnsi="Arial"/>
          <w:sz w:val="24"/>
          <w:shd w:val="clear" w:color="auto" w:fill="FFFFFF"/>
          <w:rtl/>
        </w:rPr>
        <w:t xml:space="preserve">המרכז לפנסיה ביטוח ואוריינות פיננסית באוניברסיטת בן-גוריון בנגב, </w:t>
      </w:r>
      <w:r w:rsidR="00F1058B" w:rsidRPr="00703F52">
        <w:rPr>
          <w:rFonts w:ascii="Arial" w:hAnsi="Arial" w:hint="cs"/>
          <w:sz w:val="24"/>
          <w:shd w:val="clear" w:color="auto" w:fill="FFFFFF"/>
          <w:rtl/>
        </w:rPr>
        <w:t xml:space="preserve">הוא 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כיום </w:t>
      </w:r>
      <w:r w:rsidRPr="00703F52">
        <w:rPr>
          <w:rFonts w:ascii="Arial" w:hAnsi="Arial"/>
          <w:sz w:val="24"/>
          <w:shd w:val="clear" w:color="auto" w:fill="FFFFFF"/>
          <w:rtl/>
        </w:rPr>
        <w:t xml:space="preserve">גוף 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ייחודי </w:t>
      </w:r>
      <w:r w:rsidR="00F1058B">
        <w:rPr>
          <w:rFonts w:ascii="Arial" w:hAnsi="Arial" w:hint="cs"/>
          <w:sz w:val="24"/>
          <w:shd w:val="clear" w:color="auto" w:fill="FFFFFF"/>
          <w:rtl/>
        </w:rPr>
        <w:t xml:space="preserve">בישראל </w:t>
      </w:r>
      <w:r w:rsidRPr="00703F52">
        <w:rPr>
          <w:rFonts w:ascii="Arial" w:hAnsi="Arial"/>
          <w:sz w:val="24"/>
          <w:shd w:val="clear" w:color="auto" w:fill="FFFFFF"/>
          <w:rtl/>
        </w:rPr>
        <w:t>למחקר מולטי דיסציפלינרי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בתחומי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האוריינות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הפיננסית,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הפנסיה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והביטוח</w:t>
      </w:r>
      <w:r w:rsidRPr="00703F52">
        <w:rPr>
          <w:rFonts w:hint="cs"/>
          <w:sz w:val="24"/>
          <w:rtl/>
        </w:rPr>
        <w:t xml:space="preserve">. </w:t>
      </w:r>
      <w:r w:rsidRPr="00703F52">
        <w:rPr>
          <w:rFonts w:ascii="Arial" w:hAnsi="Arial"/>
          <w:sz w:val="24"/>
          <w:shd w:val="clear" w:color="auto" w:fill="FFFFFF"/>
          <w:rtl/>
        </w:rPr>
        <w:t>בראש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המרכז עומדים </w:t>
      </w:r>
      <w:r w:rsidRPr="00703F52">
        <w:rPr>
          <w:rFonts w:ascii="Arial" w:hAnsi="Arial"/>
          <w:sz w:val="24"/>
          <w:shd w:val="clear" w:color="auto" w:fill="FFFFFF"/>
          <w:rtl/>
        </w:rPr>
        <w:t xml:space="preserve">שלושה חוקרים </w:t>
      </w:r>
      <w:r w:rsidRPr="00703F52">
        <w:rPr>
          <w:rFonts w:ascii="Arial" w:hAnsi="Arial" w:hint="cs"/>
          <w:sz w:val="24"/>
          <w:shd w:val="clear" w:color="auto" w:fill="FFFFFF"/>
          <w:rtl/>
        </w:rPr>
        <w:t>ש</w:t>
      </w:r>
      <w:r w:rsidRPr="00703F52">
        <w:rPr>
          <w:rFonts w:ascii="Arial" w:hAnsi="Arial"/>
          <w:sz w:val="24"/>
          <w:shd w:val="clear" w:color="auto" w:fill="FFFFFF"/>
          <w:rtl/>
        </w:rPr>
        <w:t>פעילים בתחומים אלה שנים רבות</w:t>
      </w:r>
      <w:r w:rsidRPr="00703F52">
        <w:rPr>
          <w:rStyle w:val="af0"/>
          <w:rFonts w:ascii="Arial" w:hAnsi="Arial" w:hint="cs"/>
          <w:sz w:val="24"/>
          <w:shd w:val="clear" w:color="auto" w:fill="FFFFFF"/>
          <w:rtl/>
        </w:rPr>
        <w:t xml:space="preserve">: </w:t>
      </w:r>
      <w:r w:rsidRPr="00703F52">
        <w:rPr>
          <w:rStyle w:val="af0"/>
          <w:rFonts w:ascii="Arial" w:hAnsi="Arial"/>
          <w:sz w:val="24"/>
          <w:shd w:val="clear" w:color="auto" w:fill="FFFFFF"/>
          <w:rtl/>
        </w:rPr>
        <w:t>פרופ</w:t>
      </w:r>
      <w:r w:rsidRPr="00703F52">
        <w:rPr>
          <w:rStyle w:val="af0"/>
          <w:rFonts w:ascii="Arial" w:hAnsi="Arial" w:hint="cs"/>
          <w:sz w:val="24"/>
          <w:shd w:val="clear" w:color="auto" w:fill="FFFFFF"/>
          <w:rtl/>
        </w:rPr>
        <w:t>'</w:t>
      </w:r>
      <w:r w:rsidRPr="00703F52">
        <w:rPr>
          <w:rStyle w:val="af0"/>
          <w:rFonts w:ascii="Arial" w:hAnsi="Arial"/>
          <w:sz w:val="24"/>
          <w:shd w:val="clear" w:color="auto" w:fill="FFFFFF"/>
          <w:rtl/>
        </w:rPr>
        <w:t xml:space="preserve"> אביה </w:t>
      </w:r>
      <w:proofErr w:type="spellStart"/>
      <w:r w:rsidRPr="00703F52">
        <w:rPr>
          <w:rStyle w:val="af0"/>
          <w:rFonts w:ascii="Arial" w:hAnsi="Arial"/>
          <w:sz w:val="24"/>
          <w:shd w:val="clear" w:color="auto" w:fill="FFFFFF"/>
          <w:rtl/>
        </w:rPr>
        <w:t>ספיבק</w:t>
      </w:r>
      <w:proofErr w:type="spellEnd"/>
      <w:r w:rsidRPr="00703F52">
        <w:rPr>
          <w:rFonts w:ascii="Arial" w:hAnsi="Arial"/>
          <w:sz w:val="24"/>
          <w:shd w:val="clear" w:color="auto" w:fill="FFFFFF"/>
        </w:rPr>
        <w:t> </w:t>
      </w:r>
      <w:r w:rsidRPr="00703F52">
        <w:rPr>
          <w:rFonts w:ascii="Arial" w:hAnsi="Arial"/>
          <w:sz w:val="24"/>
          <w:shd w:val="clear" w:color="auto" w:fill="FFFFFF"/>
          <w:rtl/>
        </w:rPr>
        <w:t>מהמחלקה ל</w:t>
      </w:r>
      <w:r w:rsidRPr="008C5B9C">
        <w:rPr>
          <w:rFonts w:ascii="Arial" w:hAnsi="Arial"/>
          <w:b/>
          <w:bCs/>
          <w:sz w:val="24"/>
          <w:u w:val="single"/>
          <w:shd w:val="clear" w:color="auto" w:fill="FFFFFF"/>
          <w:rtl/>
        </w:rPr>
        <w:t>כלכלה</w:t>
      </w:r>
      <w:r w:rsidRPr="00703F52">
        <w:rPr>
          <w:rFonts w:ascii="Arial" w:hAnsi="Arial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 w:hint="cs"/>
          <w:sz w:val="24"/>
          <w:shd w:val="clear" w:color="auto" w:fill="FFFFFF"/>
          <w:rtl/>
        </w:rPr>
        <w:t>(</w:t>
      </w:r>
      <w:r w:rsidRPr="00703F52">
        <w:rPr>
          <w:rFonts w:ascii="Arial" w:hAnsi="Arial"/>
          <w:sz w:val="24"/>
          <w:shd w:val="clear" w:color="auto" w:fill="FFFFFF"/>
          <w:rtl/>
        </w:rPr>
        <w:t>ולשעבר המשנה לנגיד בנק ישראל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), </w:t>
      </w:r>
      <w:r w:rsidRPr="00121931">
        <w:rPr>
          <w:rFonts w:ascii="Arial" w:hAnsi="Arial"/>
          <w:b/>
          <w:bCs/>
          <w:sz w:val="24"/>
          <w:shd w:val="clear" w:color="auto" w:fill="FFFFFF"/>
          <w:rtl/>
        </w:rPr>
        <w:t>פרופ</w:t>
      </w:r>
      <w:r w:rsidRPr="00121931">
        <w:rPr>
          <w:rFonts w:ascii="Arial" w:hAnsi="Arial" w:hint="cs"/>
          <w:b/>
          <w:bCs/>
          <w:sz w:val="24"/>
          <w:shd w:val="clear" w:color="auto" w:fill="FFFFFF"/>
          <w:rtl/>
        </w:rPr>
        <w:t>'</w:t>
      </w:r>
      <w:r w:rsidRPr="00121931">
        <w:rPr>
          <w:rFonts w:ascii="Arial" w:hAnsi="Arial"/>
          <w:b/>
          <w:bCs/>
          <w:sz w:val="24"/>
          <w:shd w:val="clear" w:color="auto" w:fill="FFFFFF"/>
          <w:rtl/>
        </w:rPr>
        <w:t xml:space="preserve"> רמי יוסף</w:t>
      </w:r>
      <w:r w:rsidR="00121931">
        <w:rPr>
          <w:rFonts w:hint="cs"/>
          <w:rtl/>
        </w:rPr>
        <w:t xml:space="preserve"> </w:t>
      </w:r>
      <w:r w:rsidR="00121931" w:rsidRPr="00121931">
        <w:rPr>
          <w:rFonts w:ascii="Arial" w:hAnsi="Arial"/>
          <w:sz w:val="24"/>
          <w:shd w:val="clear" w:color="auto" w:fill="FFFFFF"/>
          <w:rtl/>
        </w:rPr>
        <w:t>אקטואר העוסק בביטוח</w:t>
      </w:r>
      <w:r w:rsidR="00121931">
        <w:rPr>
          <w:rFonts w:ascii="Arial" w:hAnsi="Arial" w:hint="cs"/>
          <w:sz w:val="24"/>
          <w:shd w:val="clear" w:color="auto" w:fill="FFFFFF"/>
          <w:rtl/>
        </w:rPr>
        <w:t>,</w:t>
      </w:r>
      <w:r w:rsidR="00121931" w:rsidRPr="00121931">
        <w:rPr>
          <w:rFonts w:ascii="Arial" w:hAnsi="Arial"/>
          <w:sz w:val="24"/>
          <w:shd w:val="clear" w:color="auto" w:fill="FFFFFF"/>
          <w:rtl/>
        </w:rPr>
        <w:t xml:space="preserve"> פנסיה ובמימון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ו</w:t>
      </w:r>
      <w:r w:rsidRPr="00703F52">
        <w:rPr>
          <w:rStyle w:val="af0"/>
          <w:rFonts w:ascii="Arial" w:hAnsi="Arial"/>
          <w:sz w:val="24"/>
          <w:shd w:val="clear" w:color="auto" w:fill="FFFFFF"/>
          <w:rtl/>
        </w:rPr>
        <w:t>פרופ</w:t>
      </w:r>
      <w:r w:rsidRPr="00703F52">
        <w:rPr>
          <w:rStyle w:val="af0"/>
          <w:rFonts w:ascii="Arial" w:hAnsi="Arial" w:hint="cs"/>
          <w:sz w:val="24"/>
          <w:shd w:val="clear" w:color="auto" w:fill="FFFFFF"/>
          <w:rtl/>
        </w:rPr>
        <w:t>'</w:t>
      </w:r>
      <w:r w:rsidRPr="00703F52">
        <w:rPr>
          <w:rStyle w:val="af0"/>
          <w:rFonts w:ascii="Arial" w:hAnsi="Arial"/>
          <w:sz w:val="24"/>
          <w:shd w:val="clear" w:color="auto" w:fill="FFFFFF"/>
          <w:rtl/>
        </w:rPr>
        <w:t xml:space="preserve"> דויד לייזר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</w:t>
      </w:r>
      <w:r w:rsidRPr="00703F52">
        <w:rPr>
          <w:rFonts w:ascii="Arial" w:hAnsi="Arial"/>
          <w:sz w:val="24"/>
          <w:shd w:val="clear" w:color="auto" w:fill="FFFFFF"/>
          <w:rtl/>
        </w:rPr>
        <w:t>מהמחלקה ל</w:t>
      </w:r>
      <w:r w:rsidRPr="008C5B9C">
        <w:rPr>
          <w:rFonts w:ascii="Arial" w:hAnsi="Arial"/>
          <w:b/>
          <w:bCs/>
          <w:sz w:val="24"/>
          <w:u w:val="single"/>
          <w:shd w:val="clear" w:color="auto" w:fill="FFFFFF"/>
          <w:rtl/>
        </w:rPr>
        <w:t>פסיכולוגיה</w:t>
      </w:r>
      <w:r w:rsidR="00121931">
        <w:rPr>
          <w:rFonts w:hint="cs"/>
          <w:sz w:val="24"/>
          <w:rtl/>
        </w:rPr>
        <w:t xml:space="preserve"> העוסק בתהליכי קבלת החלטות פיננסיות</w:t>
      </w:r>
      <w:r w:rsidRPr="00703F52">
        <w:rPr>
          <w:rFonts w:hint="cs"/>
          <w:sz w:val="24"/>
          <w:rtl/>
        </w:rPr>
        <w:t xml:space="preserve">. </w:t>
      </w:r>
      <w:r>
        <w:rPr>
          <w:rFonts w:hint="cs"/>
          <w:sz w:val="24"/>
          <w:rtl/>
        </w:rPr>
        <w:t xml:space="preserve">לצד המומחיות האקדמית, חוקרים אלה מעורים בהסדרי הפנסיה בישראל ובעולם ופרסמו מחקרים בנושא. </w:t>
      </w:r>
      <w:r w:rsidRPr="00703F52">
        <w:rPr>
          <w:rFonts w:hint="cs"/>
          <w:sz w:val="24"/>
          <w:rtl/>
        </w:rPr>
        <w:t xml:space="preserve">שילוב מומחים אלה </w:t>
      </w:r>
      <w:r w:rsidR="00F1058B">
        <w:rPr>
          <w:rFonts w:hint="cs"/>
          <w:sz w:val="24"/>
          <w:rtl/>
        </w:rPr>
        <w:t xml:space="preserve">במסגרת ארגונית אחת, שתבצע עבור האגף את המחקרים האמורים, </w:t>
      </w:r>
      <w:r w:rsidRPr="00703F52">
        <w:rPr>
          <w:rFonts w:hint="cs"/>
          <w:sz w:val="24"/>
          <w:rtl/>
        </w:rPr>
        <w:t xml:space="preserve">מייצר קשת ייחודית של אפשרויות לחקור ולבחון סוגיות </w:t>
      </w:r>
      <w:r w:rsidRPr="00703F52">
        <w:rPr>
          <w:rFonts w:ascii="Arial" w:hAnsi="Arial"/>
          <w:sz w:val="24"/>
          <w:shd w:val="clear" w:color="auto" w:fill="FFFFFF"/>
          <w:rtl/>
        </w:rPr>
        <w:t xml:space="preserve">שיסייעו </w:t>
      </w:r>
      <w:r w:rsidRPr="00703F52">
        <w:rPr>
          <w:rFonts w:hint="cs"/>
          <w:noProof/>
          <w:sz w:val="24"/>
          <w:rtl/>
        </w:rPr>
        <w:t>להבין כיצד ניתן לשפר את מצבם של החוסכים לפנסיה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ובכלל זה את </w:t>
      </w:r>
      <w:r w:rsidRPr="00703F52">
        <w:rPr>
          <w:rFonts w:hint="cs"/>
          <w:noProof/>
          <w:sz w:val="24"/>
          <w:rtl/>
        </w:rPr>
        <w:t xml:space="preserve">החינוך לגיל הפרישה </w:t>
      </w:r>
      <w:r w:rsidRPr="00703F52">
        <w:rPr>
          <w:rFonts w:ascii="Arial" w:hAnsi="Arial"/>
          <w:sz w:val="24"/>
          <w:shd w:val="clear" w:color="auto" w:fill="FFFFFF"/>
          <w:rtl/>
        </w:rPr>
        <w:t>ולהתמודד עם האתגרים הפיננסיים</w:t>
      </w:r>
      <w:r w:rsidRPr="00703F52">
        <w:rPr>
          <w:rFonts w:ascii="Arial" w:hAnsi="Arial" w:hint="cs"/>
          <w:sz w:val="24"/>
          <w:shd w:val="clear" w:color="auto" w:fill="FFFFFF"/>
          <w:rtl/>
        </w:rPr>
        <w:t xml:space="preserve"> בזמננו</w:t>
      </w:r>
      <w:r>
        <w:rPr>
          <w:rFonts w:ascii="Arial" w:hAnsi="Arial" w:hint="cs"/>
          <w:sz w:val="24"/>
          <w:shd w:val="clear" w:color="auto" w:fill="FFFFFF"/>
          <w:rtl/>
        </w:rPr>
        <w:t>.</w:t>
      </w:r>
      <w:r w:rsidR="00121931">
        <w:rPr>
          <w:rFonts w:hint="cs"/>
          <w:sz w:val="24"/>
          <w:rtl/>
        </w:rPr>
        <w:t xml:space="preserve"> ייחודו של המרכז עריכת </w:t>
      </w:r>
      <w:r w:rsidR="00121931" w:rsidRPr="00121931">
        <w:rPr>
          <w:sz w:val="24"/>
          <w:rtl/>
        </w:rPr>
        <w:t>מחקרים בשילוב מתודולוגיות החל מניתוח נתונים, דרך העברת שאלונים פסיכולו</w:t>
      </w:r>
      <w:r w:rsidR="00121931">
        <w:rPr>
          <w:sz w:val="24"/>
          <w:rtl/>
        </w:rPr>
        <w:t xml:space="preserve">גים </w:t>
      </w:r>
      <w:r w:rsidR="00121931">
        <w:rPr>
          <w:sz w:val="24"/>
          <w:rtl/>
        </w:rPr>
        <w:lastRenderedPageBreak/>
        <w:t>ועד מחקרי מעבדה קוגניטיביים</w:t>
      </w:r>
      <w:r w:rsidR="00121931" w:rsidRPr="00121931">
        <w:rPr>
          <w:sz w:val="24"/>
          <w:rtl/>
        </w:rPr>
        <w:t xml:space="preserve"> </w:t>
      </w:r>
      <w:r w:rsidR="00121931">
        <w:rPr>
          <w:sz w:val="24"/>
          <w:rtl/>
        </w:rPr>
        <w:t>כ"קבוצת עבודה"</w:t>
      </w:r>
      <w:r w:rsidR="00121931" w:rsidRPr="00121931">
        <w:rPr>
          <w:sz w:val="24"/>
          <w:rtl/>
        </w:rPr>
        <w:t xml:space="preserve">. קשר זה מאפשר לבצע מחקר המכסה את שאלות המחקר מכל הזויות </w:t>
      </w:r>
      <w:r w:rsidR="00121931">
        <w:rPr>
          <w:rFonts w:hint="cs"/>
          <w:sz w:val="24"/>
          <w:rtl/>
        </w:rPr>
        <w:t>-</w:t>
      </w:r>
      <w:r w:rsidR="00121931" w:rsidRPr="00121931">
        <w:rPr>
          <w:sz w:val="24"/>
          <w:rtl/>
        </w:rPr>
        <w:t xml:space="preserve"> הפסיכולוגית, הכלכלית והאקטוארית</w:t>
      </w:r>
      <w:r w:rsidR="00121931">
        <w:rPr>
          <w:rFonts w:hint="cs"/>
          <w:sz w:val="24"/>
          <w:rtl/>
        </w:rPr>
        <w:t xml:space="preserve">. </w:t>
      </w:r>
    </w:p>
    <w:p w:rsidR="00711988" w:rsidRDefault="00711988" w:rsidP="00711988">
      <w:pPr>
        <w:tabs>
          <w:tab w:val="center" w:pos="3635"/>
          <w:tab w:val="center" w:pos="6186"/>
        </w:tabs>
        <w:spacing w:line="360" w:lineRule="auto"/>
        <w:jc w:val="both"/>
        <w:rPr>
          <w:rFonts w:ascii="Arial" w:hAnsi="Arial"/>
          <w:sz w:val="24"/>
          <w:shd w:val="clear" w:color="auto" w:fill="FFFFFF"/>
          <w:rtl/>
        </w:rPr>
      </w:pPr>
      <w:r>
        <w:rPr>
          <w:rFonts w:hint="cs"/>
          <w:sz w:val="24"/>
          <w:rtl/>
        </w:rPr>
        <w:t xml:space="preserve">לאור חשיבותם הרבה של המחקרים האמורים, יש לוודא כי המחקרים ייעשו ברמת מיומנות המתאימה למורכבותם ובכלל זה על ידי בעלי </w:t>
      </w:r>
      <w:r>
        <w:rPr>
          <w:rFonts w:ascii="Arial" w:hAnsi="Arial" w:hint="cs"/>
          <w:sz w:val="24"/>
          <w:shd w:val="clear" w:color="auto" w:fill="FFFFFF"/>
          <w:rtl/>
        </w:rPr>
        <w:t xml:space="preserve">ניסיון ויכולות מתקדמות בעריכת מחקרים מדעיים בתחומי </w:t>
      </w:r>
      <w:r>
        <w:rPr>
          <w:rFonts w:hint="cs"/>
          <w:sz w:val="24"/>
          <w:rtl/>
        </w:rPr>
        <w:t>כלכלה התנהגותית והפסיכולוגיה</w:t>
      </w:r>
      <w:r>
        <w:rPr>
          <w:rFonts w:ascii="Arial" w:hAnsi="Arial" w:hint="cs"/>
          <w:sz w:val="24"/>
          <w:shd w:val="clear" w:color="auto" w:fill="FFFFFF"/>
          <w:rtl/>
        </w:rPr>
        <w:t xml:space="preserve"> ובעלי היכרות מעמיקה עם הסדרי הפנסיה בישראל ובעולם. כך למשל, מחקרים אודות קבלת החלטות בתחום </w:t>
      </w:r>
      <w:r w:rsidRPr="00885804">
        <w:rPr>
          <w:rFonts w:ascii="Arial" w:hAnsi="Arial" w:hint="cs"/>
          <w:sz w:val="24"/>
          <w:shd w:val="clear" w:color="auto" w:fill="FFFFFF"/>
          <w:rtl/>
        </w:rPr>
        <w:t>החיסכון הפנסיוני</w:t>
      </w:r>
      <w:r>
        <w:rPr>
          <w:rFonts w:ascii="Arial" w:hAnsi="Arial" w:hint="cs"/>
          <w:sz w:val="24"/>
          <w:shd w:val="clear" w:color="auto" w:fill="FFFFFF"/>
          <w:rtl/>
        </w:rPr>
        <w:t>,</w:t>
      </w:r>
      <w:r w:rsidRPr="00885804">
        <w:rPr>
          <w:rFonts w:ascii="Arial" w:hAnsi="Arial" w:hint="cs"/>
          <w:sz w:val="24"/>
          <w:shd w:val="clear" w:color="auto" w:fill="FFFFFF"/>
          <w:rtl/>
        </w:rPr>
        <w:t xml:space="preserve"> </w:t>
      </w:r>
      <w:r>
        <w:rPr>
          <w:rFonts w:ascii="Arial" w:hAnsi="Arial" w:hint="cs"/>
          <w:sz w:val="24"/>
          <w:shd w:val="clear" w:color="auto" w:fill="FFFFFF"/>
          <w:rtl/>
        </w:rPr>
        <w:t>ש</w:t>
      </w:r>
      <w:r w:rsidRPr="00885804">
        <w:rPr>
          <w:rFonts w:ascii="Arial" w:hAnsi="Arial" w:hint="cs"/>
          <w:sz w:val="24"/>
          <w:shd w:val="clear" w:color="auto" w:fill="FFFFFF"/>
          <w:rtl/>
        </w:rPr>
        <w:t>עד היום נבדקו מנקודת מבט כלכלית</w:t>
      </w:r>
      <w:r>
        <w:rPr>
          <w:rFonts w:ascii="Arial" w:hAnsi="Arial" w:hint="cs"/>
          <w:sz w:val="24"/>
          <w:shd w:val="clear" w:color="auto" w:fill="FFFFFF"/>
          <w:rtl/>
        </w:rPr>
        <w:t>,</w:t>
      </w:r>
      <w:r w:rsidRPr="00885804">
        <w:rPr>
          <w:rFonts w:ascii="Arial" w:hAnsi="Arial" w:hint="cs"/>
          <w:sz w:val="24"/>
          <w:shd w:val="clear" w:color="auto" w:fill="FFFFFF"/>
          <w:rtl/>
        </w:rPr>
        <w:t xml:space="preserve"> ישלבו גם</w:t>
      </w:r>
      <w:r w:rsidRPr="00885804">
        <w:rPr>
          <w:rFonts w:asciiTheme="minorBidi" w:eastAsia="Calibri" w:hAnsiTheme="minorBidi" w:hint="cs"/>
          <w:sz w:val="24"/>
          <w:rtl/>
        </w:rPr>
        <w:t xml:space="preserve"> מעבדת מחקר התנהגותי בתחום הפסיכולוגיה החברתית והקוגניטיבית וזאת במטרה לחקור את הצרכן בנקודת קצה ולנתח את דרכי קבלת ההחלטה והכשלים העומדים בפניו בעולם הפנסיוני</w:t>
      </w:r>
      <w:r w:rsidRPr="00885804">
        <w:rPr>
          <w:rFonts w:ascii="Arial" w:hAnsi="Arial" w:hint="cs"/>
          <w:sz w:val="24"/>
          <w:shd w:val="clear" w:color="auto" w:fill="FFFFFF"/>
          <w:rtl/>
        </w:rPr>
        <w:t>.</w:t>
      </w:r>
      <w:r>
        <w:rPr>
          <w:rFonts w:ascii="Arial" w:hAnsi="Arial" w:hint="cs"/>
          <w:sz w:val="24"/>
          <w:shd w:val="clear" w:color="auto" w:fill="FFFFFF"/>
          <w:rtl/>
        </w:rPr>
        <w:t xml:space="preserve"> </w:t>
      </w:r>
    </w:p>
    <w:p w:rsidR="008723B9" w:rsidRPr="00C0078E" w:rsidRDefault="008723B9" w:rsidP="00C0078E">
      <w:pPr>
        <w:tabs>
          <w:tab w:val="center" w:pos="3635"/>
          <w:tab w:val="center" w:pos="6186"/>
        </w:tabs>
        <w:spacing w:before="120" w:after="120" w:line="360" w:lineRule="auto"/>
        <w:jc w:val="both"/>
        <w:rPr>
          <w:b/>
          <w:bCs/>
          <w:sz w:val="24"/>
          <w:rtl/>
        </w:rPr>
      </w:pPr>
      <w:r w:rsidRPr="00C0078E">
        <w:rPr>
          <w:rFonts w:hint="cs"/>
          <w:b/>
          <w:bCs/>
          <w:sz w:val="24"/>
          <w:rtl/>
        </w:rPr>
        <w:t>היקף ההתקשרות</w:t>
      </w:r>
    </w:p>
    <w:p w:rsidR="008723B9" w:rsidRPr="008723B9" w:rsidRDefault="008723B9" w:rsidP="00F1058B">
      <w:pPr>
        <w:tabs>
          <w:tab w:val="center" w:pos="3635"/>
          <w:tab w:val="center" w:pos="6186"/>
        </w:tabs>
        <w:spacing w:line="360" w:lineRule="auto"/>
        <w:jc w:val="both"/>
        <w:rPr>
          <w:sz w:val="24"/>
          <w:rtl/>
        </w:rPr>
      </w:pPr>
      <w:r w:rsidRPr="008723B9">
        <w:rPr>
          <w:sz w:val="24"/>
          <w:rtl/>
        </w:rPr>
        <w:t>היקף ההוצאה המ</w:t>
      </w:r>
      <w:r>
        <w:rPr>
          <w:rFonts w:hint="cs"/>
          <w:sz w:val="24"/>
          <w:rtl/>
        </w:rPr>
        <w:t xml:space="preserve">רבי </w:t>
      </w:r>
      <w:r>
        <w:rPr>
          <w:sz w:val="24"/>
          <w:rtl/>
        </w:rPr>
        <w:t xml:space="preserve">בהתקשרות </w:t>
      </w:r>
      <w:r>
        <w:rPr>
          <w:rFonts w:hint="cs"/>
          <w:sz w:val="24"/>
          <w:rtl/>
        </w:rPr>
        <w:t>ה</w:t>
      </w:r>
      <w:r w:rsidR="00F1058B">
        <w:rPr>
          <w:rFonts w:hint="cs"/>
          <w:sz w:val="24"/>
          <w:rtl/>
        </w:rPr>
        <w:t>א</w:t>
      </w:r>
      <w:r>
        <w:rPr>
          <w:rFonts w:hint="cs"/>
          <w:sz w:val="24"/>
          <w:rtl/>
        </w:rPr>
        <w:t>מורה</w:t>
      </w:r>
      <w:r w:rsidRPr="008723B9">
        <w:rPr>
          <w:sz w:val="24"/>
          <w:rtl/>
        </w:rPr>
        <w:t xml:space="preserve"> לא </w:t>
      </w:r>
      <w:r w:rsidR="00F1058B">
        <w:rPr>
          <w:rFonts w:hint="cs"/>
          <w:sz w:val="24"/>
          <w:rtl/>
        </w:rPr>
        <w:t>יעלה על</w:t>
      </w:r>
      <w:r w:rsidRPr="008723B9">
        <w:rPr>
          <w:sz w:val="24"/>
          <w:rtl/>
        </w:rPr>
        <w:t xml:space="preserve"> </w:t>
      </w:r>
      <w:r w:rsidR="00664756">
        <w:rPr>
          <w:rFonts w:hint="cs"/>
          <w:sz w:val="24"/>
          <w:rtl/>
        </w:rPr>
        <w:t>25</w:t>
      </w:r>
      <w:r w:rsidRPr="008723B9">
        <w:rPr>
          <w:rFonts w:hint="cs"/>
          <w:sz w:val="24"/>
          <w:rtl/>
        </w:rPr>
        <w:t>0</w:t>
      </w:r>
      <w:r w:rsidRPr="008723B9">
        <w:rPr>
          <w:sz w:val="24"/>
          <w:rtl/>
        </w:rPr>
        <w:t>,000 ₪</w:t>
      </w:r>
      <w:r w:rsidR="00664756">
        <w:rPr>
          <w:rFonts w:hint="cs"/>
          <w:sz w:val="24"/>
          <w:rtl/>
        </w:rPr>
        <w:t xml:space="preserve"> לשנה</w:t>
      </w:r>
      <w:r w:rsidRPr="008723B9">
        <w:rPr>
          <w:rFonts w:hint="cs"/>
          <w:sz w:val="24"/>
          <w:rtl/>
        </w:rPr>
        <w:t xml:space="preserve"> </w:t>
      </w:r>
      <w:r w:rsidR="00664756">
        <w:rPr>
          <w:rFonts w:hint="cs"/>
          <w:sz w:val="24"/>
          <w:rtl/>
        </w:rPr>
        <w:t>למשך</w:t>
      </w:r>
      <w:r w:rsidR="00C0078E">
        <w:rPr>
          <w:rFonts w:hint="cs"/>
          <w:sz w:val="24"/>
          <w:rtl/>
        </w:rPr>
        <w:t xml:space="preserve"> שלוש שנים.</w:t>
      </w:r>
    </w:p>
    <w:p w:rsidR="008723B9" w:rsidRDefault="00772286" w:rsidP="00F1058B">
      <w:pPr>
        <w:tabs>
          <w:tab w:val="center" w:pos="3635"/>
          <w:tab w:val="center" w:pos="6186"/>
        </w:tabs>
        <w:spacing w:before="240" w:after="120" w:line="360" w:lineRule="auto"/>
        <w:jc w:val="both"/>
        <w:rPr>
          <w:sz w:val="24"/>
          <w:rtl/>
        </w:rPr>
      </w:pPr>
      <w:r w:rsidRPr="00C0078E">
        <w:rPr>
          <w:sz w:val="24"/>
          <w:rtl/>
        </w:rPr>
        <w:t xml:space="preserve">מתוקף היותי </w:t>
      </w:r>
      <w:r w:rsidRPr="00C0078E">
        <w:rPr>
          <w:rFonts w:hint="cs"/>
          <w:sz w:val="24"/>
          <w:rtl/>
        </w:rPr>
        <w:t xml:space="preserve">מנהל מחלקת הפנסיה באגף שוק ההון, ביטוח וחיסכון </w:t>
      </w:r>
      <w:r w:rsidR="00206D8E" w:rsidRPr="00C0078E">
        <w:rPr>
          <w:rStyle w:val="default"/>
          <w:rFonts w:cs="David" w:hint="cs"/>
          <w:sz w:val="24"/>
          <w:szCs w:val="24"/>
          <w:rtl/>
        </w:rPr>
        <w:t>ו</w:t>
      </w:r>
      <w:r w:rsidR="00C0078E">
        <w:rPr>
          <w:rStyle w:val="default"/>
          <w:rFonts w:cs="David" w:hint="cs"/>
          <w:sz w:val="24"/>
          <w:szCs w:val="24"/>
          <w:rtl/>
        </w:rPr>
        <w:t xml:space="preserve">לאור </w:t>
      </w:r>
      <w:r w:rsidR="00C0078E" w:rsidRPr="008723B9">
        <w:rPr>
          <w:sz w:val="24"/>
          <w:rtl/>
        </w:rPr>
        <w:t xml:space="preserve">הצרכים המיוחדים </w:t>
      </w:r>
      <w:r w:rsidR="00C0078E">
        <w:rPr>
          <w:rFonts w:hint="cs"/>
          <w:sz w:val="24"/>
          <w:rtl/>
        </w:rPr>
        <w:t xml:space="preserve">שמתוארים לעיל </w:t>
      </w:r>
      <w:r w:rsidR="00206D8E" w:rsidRPr="00C0078E">
        <w:rPr>
          <w:rStyle w:val="default"/>
          <w:rFonts w:cs="David" w:hint="cs"/>
          <w:sz w:val="24"/>
          <w:szCs w:val="24"/>
          <w:rtl/>
        </w:rPr>
        <w:t>דעתי היא כי</w:t>
      </w:r>
      <w:r w:rsidRPr="00C0078E">
        <w:rPr>
          <w:rStyle w:val="default"/>
          <w:rFonts w:cs="David" w:hint="cs"/>
          <w:sz w:val="24"/>
          <w:szCs w:val="24"/>
          <w:rtl/>
        </w:rPr>
        <w:t xml:space="preserve"> </w:t>
      </w:r>
      <w:r w:rsidR="00664756">
        <w:rPr>
          <w:rFonts w:hint="cs"/>
          <w:sz w:val="24"/>
          <w:rtl/>
        </w:rPr>
        <w:t>ל</w:t>
      </w:r>
      <w:r w:rsidR="00A0659C" w:rsidRPr="00C0078E">
        <w:rPr>
          <w:rFonts w:hint="cs"/>
          <w:sz w:val="24"/>
          <w:rtl/>
        </w:rPr>
        <w:t xml:space="preserve">מרכז </w:t>
      </w:r>
      <w:r w:rsidR="00A0659C" w:rsidRPr="00C0078E">
        <w:rPr>
          <w:rFonts w:ascii="Arial" w:hAnsi="Arial"/>
          <w:sz w:val="24"/>
          <w:shd w:val="clear" w:color="auto" w:fill="FFFFFF"/>
          <w:rtl/>
        </w:rPr>
        <w:t>לפנסיה</w:t>
      </w:r>
      <w:r w:rsidR="00206D8E" w:rsidRPr="00C0078E">
        <w:rPr>
          <w:rFonts w:ascii="Arial" w:hAnsi="Arial" w:hint="cs"/>
          <w:sz w:val="24"/>
          <w:shd w:val="clear" w:color="auto" w:fill="FFFFFF"/>
          <w:rtl/>
        </w:rPr>
        <w:t>,</w:t>
      </w:r>
      <w:r w:rsidR="00A0659C" w:rsidRPr="00C0078E">
        <w:rPr>
          <w:rFonts w:ascii="Arial" w:hAnsi="Arial"/>
          <w:sz w:val="24"/>
          <w:shd w:val="clear" w:color="auto" w:fill="FFFFFF"/>
          <w:rtl/>
        </w:rPr>
        <w:t xml:space="preserve"> ביטוח ואוריינות פיננסית באוניברסיטת בן-גוריון בנגב</w:t>
      </w:r>
      <w:r w:rsidR="00A0659C" w:rsidRPr="00C0078E">
        <w:rPr>
          <w:rStyle w:val="default"/>
          <w:rFonts w:cs="David" w:hint="cs"/>
          <w:sz w:val="24"/>
          <w:szCs w:val="24"/>
          <w:rtl/>
        </w:rPr>
        <w:t xml:space="preserve"> </w:t>
      </w:r>
      <w:r w:rsidR="00664756">
        <w:rPr>
          <w:rStyle w:val="default"/>
          <w:rFonts w:cs="David" w:hint="cs"/>
          <w:sz w:val="24"/>
          <w:szCs w:val="24"/>
          <w:rtl/>
        </w:rPr>
        <w:t>יש מומחיות ומיומנות</w:t>
      </w:r>
      <w:r w:rsidR="00664756">
        <w:rPr>
          <w:rFonts w:hint="cs"/>
          <w:sz w:val="24"/>
          <w:rtl/>
        </w:rPr>
        <w:t xml:space="preserve"> ייחודיי</w:t>
      </w:r>
      <w:r w:rsidR="00664756">
        <w:rPr>
          <w:rFonts w:hint="eastAsia"/>
          <w:sz w:val="24"/>
          <w:rtl/>
        </w:rPr>
        <w:t>ם</w:t>
      </w:r>
      <w:r w:rsidR="00664756">
        <w:rPr>
          <w:rFonts w:hint="cs"/>
          <w:sz w:val="24"/>
          <w:rtl/>
        </w:rPr>
        <w:t xml:space="preserve"> הנדרשים לביצוע</w:t>
      </w:r>
      <w:r w:rsidR="00A0659C" w:rsidRPr="00C0078E">
        <w:rPr>
          <w:rFonts w:hint="cs"/>
          <w:sz w:val="24"/>
          <w:rtl/>
        </w:rPr>
        <w:t xml:space="preserve"> </w:t>
      </w:r>
      <w:r w:rsidR="00664756">
        <w:rPr>
          <w:rFonts w:hint="cs"/>
          <w:sz w:val="24"/>
          <w:rtl/>
        </w:rPr>
        <w:t>המחקרים</w:t>
      </w:r>
      <w:r w:rsidR="00A0659C">
        <w:rPr>
          <w:rFonts w:hint="cs"/>
          <w:sz w:val="24"/>
          <w:rtl/>
        </w:rPr>
        <w:t>.</w:t>
      </w:r>
    </w:p>
    <w:p w:rsidR="008723B9" w:rsidRDefault="008723B9" w:rsidP="00750FBE">
      <w:pPr>
        <w:tabs>
          <w:tab w:val="center" w:pos="3635"/>
          <w:tab w:val="center" w:pos="6186"/>
        </w:tabs>
        <w:spacing w:before="120" w:after="120" w:line="360" w:lineRule="auto"/>
        <w:jc w:val="both"/>
        <w:rPr>
          <w:sz w:val="24"/>
          <w:rtl/>
        </w:rPr>
      </w:pPr>
      <w:r w:rsidRPr="008723B9">
        <w:rPr>
          <w:sz w:val="24"/>
          <w:rtl/>
        </w:rPr>
        <w:t>אודה על אישורכם לה</w:t>
      </w:r>
      <w:r w:rsidR="00C0078E">
        <w:rPr>
          <w:rFonts w:hint="cs"/>
          <w:sz w:val="24"/>
          <w:rtl/>
        </w:rPr>
        <w:t xml:space="preserve">תקשרות עם אוניברסיטת בן גוריון </w:t>
      </w:r>
      <w:r w:rsidRPr="008723B9">
        <w:rPr>
          <w:sz w:val="24"/>
          <w:rtl/>
        </w:rPr>
        <w:t>בפטור ממכרז כספק יחיד.</w:t>
      </w:r>
    </w:p>
    <w:p w:rsidR="00386AF5" w:rsidRDefault="00386AF5" w:rsidP="00386AF5">
      <w:pPr>
        <w:tabs>
          <w:tab w:val="center" w:pos="3635"/>
          <w:tab w:val="center" w:pos="6186"/>
        </w:tabs>
        <w:spacing w:before="120" w:after="120" w:line="360" w:lineRule="auto"/>
        <w:jc w:val="both"/>
        <w:rPr>
          <w:sz w:val="24"/>
          <w:rtl/>
        </w:rPr>
      </w:pPr>
    </w:p>
    <w:p w:rsidR="00386AF5" w:rsidRDefault="00386AF5" w:rsidP="00386AF5">
      <w:pPr>
        <w:tabs>
          <w:tab w:val="center" w:pos="3635"/>
          <w:tab w:val="center" w:pos="6186"/>
        </w:tabs>
        <w:spacing w:before="120" w:after="120" w:line="360" w:lineRule="auto"/>
        <w:jc w:val="both"/>
        <w:rPr>
          <w:sz w:val="24"/>
          <w:rtl/>
        </w:rPr>
      </w:pPr>
    </w:p>
    <w:p w:rsidR="00386AF5" w:rsidRDefault="009932BC" w:rsidP="005E56DF">
      <w:pPr>
        <w:tabs>
          <w:tab w:val="center" w:pos="3635"/>
          <w:tab w:val="center" w:pos="6186"/>
        </w:tabs>
        <w:spacing w:before="120" w:after="120" w:line="360" w:lineRule="auto"/>
        <w:ind w:left="5040"/>
        <w:jc w:val="center"/>
        <w:rPr>
          <w:sz w:val="24"/>
          <w:rtl/>
        </w:rPr>
      </w:pPr>
      <w:r>
        <w:rPr>
          <w:rFonts w:hint="cs"/>
          <w:sz w:val="24"/>
          <w:rtl/>
        </w:rPr>
        <w:t>שלי סבן</w:t>
      </w:r>
    </w:p>
    <w:p w:rsidR="005E56DF" w:rsidRDefault="005E56DF" w:rsidP="005E56DF">
      <w:pPr>
        <w:tabs>
          <w:tab w:val="center" w:pos="3635"/>
          <w:tab w:val="center" w:pos="6186"/>
        </w:tabs>
        <w:spacing w:before="360" w:line="360" w:lineRule="auto"/>
        <w:ind w:left="5041"/>
        <w:jc w:val="center"/>
        <w:rPr>
          <w:sz w:val="24"/>
          <w:rtl/>
        </w:rPr>
      </w:pPr>
      <w:r>
        <w:rPr>
          <w:rFonts w:hint="cs"/>
          <w:sz w:val="24"/>
          <w:rtl/>
        </w:rPr>
        <w:t>מנהל</w:t>
      </w:r>
      <w:r w:rsidR="009932BC">
        <w:rPr>
          <w:rFonts w:hint="cs"/>
          <w:sz w:val="24"/>
          <w:rtl/>
        </w:rPr>
        <w:t>ת</w:t>
      </w:r>
      <w:r>
        <w:rPr>
          <w:rFonts w:hint="cs"/>
          <w:sz w:val="24"/>
          <w:rtl/>
        </w:rPr>
        <w:t xml:space="preserve"> מחלקת הפנסיה</w:t>
      </w:r>
    </w:p>
    <w:p w:rsidR="00772286" w:rsidRPr="00853E23" w:rsidRDefault="005E56DF" w:rsidP="00853E23">
      <w:pPr>
        <w:tabs>
          <w:tab w:val="center" w:pos="3635"/>
          <w:tab w:val="center" w:pos="6186"/>
        </w:tabs>
        <w:spacing w:line="360" w:lineRule="auto"/>
        <w:ind w:left="5041"/>
        <w:jc w:val="center"/>
        <w:rPr>
          <w:sz w:val="24"/>
          <w:rtl/>
        </w:rPr>
      </w:pPr>
      <w:r>
        <w:rPr>
          <w:rFonts w:hint="cs"/>
          <w:sz w:val="24"/>
          <w:rtl/>
        </w:rPr>
        <w:t>אגף שוק ההון, ביטוח וחיסכון</w:t>
      </w:r>
    </w:p>
    <w:sectPr w:rsidR="00772286" w:rsidRPr="00853E23" w:rsidSect="00E34D1B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8CC" w:rsidRDefault="006318CC">
      <w:r>
        <w:separator/>
      </w:r>
    </w:p>
  </w:endnote>
  <w:endnote w:type="continuationSeparator" w:id="0">
    <w:p w:rsidR="006318CC" w:rsidRDefault="00631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FB" w:rsidRDefault="009435A5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BE67FB" w:rsidRDefault="006318CC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A9F" w:rsidRPr="00E34D1B" w:rsidRDefault="00E34D1B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60E0BD78" wp14:editId="28D1A1F3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5BC" w:rsidRDefault="009435A5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47A33176" wp14:editId="5AAD6703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8CC" w:rsidRDefault="006318CC">
      <w:r>
        <w:separator/>
      </w:r>
    </w:p>
  </w:footnote>
  <w:footnote w:type="continuationSeparator" w:id="0">
    <w:p w:rsidR="006318CC" w:rsidRDefault="006318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DE69C7" w:rsidRPr="00DE69C7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5BC" w:rsidRDefault="009435A5" w:rsidP="003D25BC">
    <w:pPr>
      <w:pStyle w:val="a8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3D25BC" w:rsidRDefault="009435A5" w:rsidP="003D25BC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537145F"/>
    <w:multiLevelType w:val="hybridMultilevel"/>
    <w:tmpl w:val="A9E65412"/>
    <w:lvl w:ilvl="0" w:tplc="5E88DB54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070EC"/>
    <w:rsid w:val="00014182"/>
    <w:rsid w:val="00044D74"/>
    <w:rsid w:val="00047C97"/>
    <w:rsid w:val="000520B7"/>
    <w:rsid w:val="00052181"/>
    <w:rsid w:val="000568CE"/>
    <w:rsid w:val="00066383"/>
    <w:rsid w:val="00093B9D"/>
    <w:rsid w:val="000C04AE"/>
    <w:rsid w:val="000E6098"/>
    <w:rsid w:val="000E632C"/>
    <w:rsid w:val="0010326C"/>
    <w:rsid w:val="00121931"/>
    <w:rsid w:val="00123E0E"/>
    <w:rsid w:val="001611C6"/>
    <w:rsid w:val="00164B30"/>
    <w:rsid w:val="001753E9"/>
    <w:rsid w:val="0018292D"/>
    <w:rsid w:val="001A7C42"/>
    <w:rsid w:val="001C4F6D"/>
    <w:rsid w:val="001D55DD"/>
    <w:rsid w:val="001E548A"/>
    <w:rsid w:val="001F15D1"/>
    <w:rsid w:val="00206D8E"/>
    <w:rsid w:val="00275887"/>
    <w:rsid w:val="002A54A3"/>
    <w:rsid w:val="002A7FEA"/>
    <w:rsid w:val="002E38F4"/>
    <w:rsid w:val="002F197C"/>
    <w:rsid w:val="00325E01"/>
    <w:rsid w:val="00361114"/>
    <w:rsid w:val="003840FE"/>
    <w:rsid w:val="00386AF5"/>
    <w:rsid w:val="00393C6A"/>
    <w:rsid w:val="003A1D7A"/>
    <w:rsid w:val="003C3A5C"/>
    <w:rsid w:val="003D3E57"/>
    <w:rsid w:val="003F1396"/>
    <w:rsid w:val="0040055E"/>
    <w:rsid w:val="00412339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0F1E"/>
    <w:rsid w:val="005D42E4"/>
    <w:rsid w:val="005E56DF"/>
    <w:rsid w:val="005E740B"/>
    <w:rsid w:val="00600BFA"/>
    <w:rsid w:val="00600F1F"/>
    <w:rsid w:val="00602DAD"/>
    <w:rsid w:val="006309B0"/>
    <w:rsid w:val="006318CC"/>
    <w:rsid w:val="00633428"/>
    <w:rsid w:val="00657B19"/>
    <w:rsid w:val="00664756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69D3"/>
    <w:rsid w:val="00706164"/>
    <w:rsid w:val="00711988"/>
    <w:rsid w:val="00735D55"/>
    <w:rsid w:val="00743847"/>
    <w:rsid w:val="00743E61"/>
    <w:rsid w:val="00750FBE"/>
    <w:rsid w:val="00751B50"/>
    <w:rsid w:val="00757313"/>
    <w:rsid w:val="00757879"/>
    <w:rsid w:val="007611DA"/>
    <w:rsid w:val="00761ABA"/>
    <w:rsid w:val="00772286"/>
    <w:rsid w:val="00793E5C"/>
    <w:rsid w:val="007A373A"/>
    <w:rsid w:val="007D4118"/>
    <w:rsid w:val="007E2692"/>
    <w:rsid w:val="0080160A"/>
    <w:rsid w:val="0081589A"/>
    <w:rsid w:val="0082739B"/>
    <w:rsid w:val="00853E23"/>
    <w:rsid w:val="00863A4E"/>
    <w:rsid w:val="00864DB3"/>
    <w:rsid w:val="00867AE5"/>
    <w:rsid w:val="00870D8A"/>
    <w:rsid w:val="008723B9"/>
    <w:rsid w:val="00885804"/>
    <w:rsid w:val="008B39D7"/>
    <w:rsid w:val="008E77BE"/>
    <w:rsid w:val="00910BC9"/>
    <w:rsid w:val="00915C9A"/>
    <w:rsid w:val="00935E81"/>
    <w:rsid w:val="009435A5"/>
    <w:rsid w:val="00986444"/>
    <w:rsid w:val="00990A24"/>
    <w:rsid w:val="009932BC"/>
    <w:rsid w:val="009B64FE"/>
    <w:rsid w:val="009E52B5"/>
    <w:rsid w:val="009F7F7A"/>
    <w:rsid w:val="00A0503C"/>
    <w:rsid w:val="00A0659C"/>
    <w:rsid w:val="00A15876"/>
    <w:rsid w:val="00A15D5D"/>
    <w:rsid w:val="00A30921"/>
    <w:rsid w:val="00A567BB"/>
    <w:rsid w:val="00A5751E"/>
    <w:rsid w:val="00A67A4F"/>
    <w:rsid w:val="00A7396A"/>
    <w:rsid w:val="00A73972"/>
    <w:rsid w:val="00A84333"/>
    <w:rsid w:val="00A84658"/>
    <w:rsid w:val="00AA4752"/>
    <w:rsid w:val="00AB57A2"/>
    <w:rsid w:val="00AD0167"/>
    <w:rsid w:val="00AF1C47"/>
    <w:rsid w:val="00B03E2B"/>
    <w:rsid w:val="00B041F7"/>
    <w:rsid w:val="00B311D4"/>
    <w:rsid w:val="00B429D7"/>
    <w:rsid w:val="00B60EE6"/>
    <w:rsid w:val="00B67385"/>
    <w:rsid w:val="00B83C46"/>
    <w:rsid w:val="00B93390"/>
    <w:rsid w:val="00B93A25"/>
    <w:rsid w:val="00BB393A"/>
    <w:rsid w:val="00BD67E7"/>
    <w:rsid w:val="00C0078E"/>
    <w:rsid w:val="00C01906"/>
    <w:rsid w:val="00C171DC"/>
    <w:rsid w:val="00C27AC8"/>
    <w:rsid w:val="00C37F33"/>
    <w:rsid w:val="00C425BC"/>
    <w:rsid w:val="00C84ABA"/>
    <w:rsid w:val="00CA61AF"/>
    <w:rsid w:val="00CB40A4"/>
    <w:rsid w:val="00CC356E"/>
    <w:rsid w:val="00CD1AE4"/>
    <w:rsid w:val="00CD6DB8"/>
    <w:rsid w:val="00CE0517"/>
    <w:rsid w:val="00CF2C56"/>
    <w:rsid w:val="00CF44BB"/>
    <w:rsid w:val="00D33979"/>
    <w:rsid w:val="00D66453"/>
    <w:rsid w:val="00D731DA"/>
    <w:rsid w:val="00D969C1"/>
    <w:rsid w:val="00DD5320"/>
    <w:rsid w:val="00DE069A"/>
    <w:rsid w:val="00DE69C7"/>
    <w:rsid w:val="00DE7CC8"/>
    <w:rsid w:val="00DF73FF"/>
    <w:rsid w:val="00E34D1B"/>
    <w:rsid w:val="00E357D8"/>
    <w:rsid w:val="00E41B31"/>
    <w:rsid w:val="00E56588"/>
    <w:rsid w:val="00E95EEF"/>
    <w:rsid w:val="00EA6729"/>
    <w:rsid w:val="00EC303E"/>
    <w:rsid w:val="00ED353F"/>
    <w:rsid w:val="00EF71D7"/>
    <w:rsid w:val="00F00D41"/>
    <w:rsid w:val="00F0592A"/>
    <w:rsid w:val="00F1058B"/>
    <w:rsid w:val="00F25ABF"/>
    <w:rsid w:val="00F46BFA"/>
    <w:rsid w:val="00F509E4"/>
    <w:rsid w:val="00F74EF7"/>
    <w:rsid w:val="00F80DA7"/>
    <w:rsid w:val="00F975CB"/>
    <w:rsid w:val="00FD0570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default">
    <w:name w:val="default"/>
    <w:basedOn w:val="a0"/>
    <w:rsid w:val="005E740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77228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styleId="af">
    <w:name w:val="footnote reference"/>
    <w:basedOn w:val="a0"/>
    <w:semiHidden/>
    <w:rsid w:val="00772286"/>
    <w:rPr>
      <w:vertAlign w:val="superscript"/>
    </w:rPr>
  </w:style>
  <w:style w:type="character" w:styleId="af0">
    <w:name w:val="Strong"/>
    <w:basedOn w:val="a0"/>
    <w:uiPriority w:val="22"/>
    <w:qFormat/>
    <w:rsid w:val="00206D8E"/>
    <w:rPr>
      <w:b/>
      <w:bCs/>
    </w:rPr>
  </w:style>
  <w:style w:type="character" w:styleId="af1">
    <w:name w:val="annotation reference"/>
    <w:basedOn w:val="a0"/>
    <w:uiPriority w:val="99"/>
    <w:semiHidden/>
    <w:unhideWhenUsed/>
    <w:rsid w:val="00FD0570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FD0570"/>
    <w:rPr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FD0570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FD0570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FD0570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default">
    <w:name w:val="default"/>
    <w:basedOn w:val="a0"/>
    <w:rsid w:val="005E740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77228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styleId="af">
    <w:name w:val="footnote reference"/>
    <w:basedOn w:val="a0"/>
    <w:semiHidden/>
    <w:rsid w:val="00772286"/>
    <w:rPr>
      <w:vertAlign w:val="superscript"/>
    </w:rPr>
  </w:style>
  <w:style w:type="character" w:styleId="af0">
    <w:name w:val="Strong"/>
    <w:basedOn w:val="a0"/>
    <w:uiPriority w:val="22"/>
    <w:qFormat/>
    <w:rsid w:val="00206D8E"/>
    <w:rPr>
      <w:b/>
      <w:bCs/>
    </w:rPr>
  </w:style>
  <w:style w:type="character" w:styleId="af1">
    <w:name w:val="annotation reference"/>
    <w:basedOn w:val="a0"/>
    <w:uiPriority w:val="99"/>
    <w:semiHidden/>
    <w:unhideWhenUsed/>
    <w:rsid w:val="00FD0570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FD0570"/>
    <w:rPr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FD0570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FD0570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FD0570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C869EA-F820-49A9-8EB3-881358ED6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אבי כהן</cp:lastModifiedBy>
  <cp:revision>2</cp:revision>
  <dcterms:created xsi:type="dcterms:W3CDTF">2015-10-12T05:32:00Z</dcterms:created>
  <dcterms:modified xsi:type="dcterms:W3CDTF">2015-10-12T05:32:00Z</dcterms:modified>
</cp:coreProperties>
</file>